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120"/>
      </w:pPr>
      <w:r>
        <w:rPr>
          <w:rFonts w:ascii="Malgun Gothic" w:hAnsi="Malgun Gothic" w:eastAsia="맑은 고딕"/>
          <w:b/>
          <w:color w:val="000000"/>
          <w:sz w:val="34"/>
        </w:rPr>
        <w:t>4-8 주정통 보안사항 1대1 대응표</w:t>
      </w:r>
    </w:p>
    <w:p>
      <w:pPr>
        <w:keepNext/>
        <w:spacing w:after="200"/>
      </w:pPr>
      <w:r>
        <w:rPr>
          <w:rFonts w:ascii="Malgun Gothic" w:hAnsi="Malgun Gothic" w:eastAsia="맑은 고딕"/>
          <w:b w:val="0"/>
          <w:color w:val="4B5563"/>
          <w:sz w:val="19"/>
        </w:rPr>
        <w:t>SCN-00부터 SCN-03까지의 공격 단계 중 주요정보통신기반시설 점검항목과 직접 대응하는 항목만 정리하였다.</w:t>
      </w:r>
    </w:p>
    <w:tbl>
      <w:tblPr>
        <w:tblW w:type="dxa" w:w="10440"/>
        <w:tblLayout w:type="fixed"/>
        <w:tblLook w:firstColumn="1" w:firstRow="1" w:lastColumn="0" w:lastRow="0" w:noHBand="0" w:noVBand="1" w:val="04A0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94"/>
        <w:gridCol w:w="3494"/>
        <w:gridCol w:w="3494"/>
      </w:tblGrid>
      <w:tr>
        <w:trPr>
          <w:tblHeader w:val="true"/>
          <w:tblHeader w:val="true"/>
        </w:trPr>
        <w:tc>
          <w:tcPr>
            <w:tcW w:type="dxa" w:w="1843"/>
            <w:shd w:fill="243F63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8"/>
              </w:rPr>
              <w:t>공격 시나리오 번호</w:t>
            </w:r>
          </w:p>
        </w:tc>
        <w:tc>
          <w:tcPr>
            <w:tcW w:type="dxa" w:w="3960"/>
            <w:shd w:fill="243F63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8"/>
              </w:rPr>
              <w:t>내용</w:t>
            </w:r>
          </w:p>
        </w:tc>
        <w:tc>
          <w:tcPr>
            <w:tcW w:type="dxa" w:w="4637"/>
            <w:shd w:fill="243F63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8"/>
              </w:rPr>
              <w:t>주정통 항목</w:t>
            </w:r>
          </w:p>
        </w:tc>
      </w:tr>
      <w:tr>
        <w:trPr>
          <w:cantSplit/>
        </w:trPr>
        <w:tc>
          <w:tcPr>
            <w:tcW w:type="dxa" w:w="1843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111827"/>
                <w:sz w:val="17"/>
              </w:rPr>
              <w:t>SCN-00 / 0.3</w:t>
            </w:r>
          </w:p>
        </w:tc>
        <w:tc>
          <w:tcPr>
            <w:tcW w:type="dxa" w:w="3960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DNS Zone Transfer(AXFR) 허용 여부 확인</w:t>
            </w:r>
          </w:p>
        </w:tc>
        <w:tc>
          <w:tcPr>
            <w:tcW w:type="dxa" w:w="4637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U-50 / W-25  DNS Zone Transfer 설정</w:t>
            </w:r>
          </w:p>
        </w:tc>
      </w:tr>
      <w:tr>
        <w:trPr>
          <w:cantSplit/>
        </w:trPr>
        <w:tc>
          <w:tcPr>
            <w:tcW w:type="dxa" w:w="1843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111827"/>
                <w:sz w:val="17"/>
              </w:rPr>
              <w:t>SCN-01 / 3~4</w:t>
            </w:r>
          </w:p>
        </w:tc>
        <w:tc>
          <w:tcPr>
            <w:tcW w:type="dxa" w:w="3960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피싱 첨부파일, PowerShell 및 Reverse TCP 실행</w:t>
            </w:r>
          </w:p>
        </w:tc>
        <w:tc>
          <w:tcPr>
            <w:tcW w:type="dxa" w:w="4637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PC-13·14  백신·실시간 감시</w:t>
            </w:r>
            <w:r>
              <w:br/>
            </w:r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A-96  악성프로그램 보호대책</w:t>
            </w:r>
            <w:r>
              <w:br/>
            </w:r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A-98  불명확한 파일 다운로드 통제</w:t>
            </w:r>
          </w:p>
        </w:tc>
      </w:tr>
      <w:tr>
        <w:trPr>
          <w:cantSplit/>
        </w:trPr>
        <w:tc>
          <w:tcPr>
            <w:tcW w:type="dxa" w:w="1843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111827"/>
                <w:sz w:val="17"/>
              </w:rPr>
              <w:t>SCN-01 / 5</w:t>
            </w:r>
          </w:p>
        </w:tc>
        <w:tc>
          <w:tcPr>
            <w:tcW w:type="dxa" w:w="3960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쓰기 가능한 관리 BAT와 예약 작업을 이용한 SYSTEM 권한 획득</w:t>
            </w:r>
          </w:p>
        </w:tc>
        <w:tc>
          <w:tcPr>
            <w:tcW w:type="dxa" w:w="4637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W-37  예약 작업 의심 명령 점검</w:t>
            </w:r>
            <w:r>
              <w:br/>
            </w:r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W-61  파일 및 디렉터리 보호</w:t>
            </w:r>
          </w:p>
        </w:tc>
      </w:tr>
      <w:tr>
        <w:trPr>
          <w:cantSplit/>
        </w:trPr>
        <w:tc>
          <w:tcPr>
            <w:tcW w:type="dxa" w:w="1843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111827"/>
                <w:sz w:val="17"/>
              </w:rPr>
              <w:t>SCN-01 / 11~12</w:t>
            </w:r>
          </w:p>
        </w:tc>
        <w:tc>
          <w:tcPr>
            <w:tcW w:type="dxa" w:w="3960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Cacti 관리자 세션 재사용 및 CVE-2024-25641 악용</w:t>
            </w:r>
          </w:p>
        </w:tc>
        <w:tc>
          <w:tcPr>
            <w:tcW w:type="dxa" w:w="4637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WEB-25 / U-64  주기적 보안패치 및 벤더 권고사항 적용</w:t>
            </w:r>
          </w:p>
        </w:tc>
      </w:tr>
      <w:tr>
        <w:trPr>
          <w:cantSplit/>
        </w:trPr>
        <w:tc>
          <w:tcPr>
            <w:tcW w:type="dxa" w:w="1843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111827"/>
                <w:sz w:val="17"/>
              </w:rPr>
              <w:t>SCN-01 / 13</w:t>
            </w:r>
          </w:p>
        </w:tc>
        <w:tc>
          <w:tcPr>
            <w:tcW w:type="dxa" w:w="3960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SNMP 설정 및 네트워크 정보 수집</w:t>
            </w:r>
          </w:p>
        </w:tc>
        <w:tc>
          <w:tcPr>
            <w:tcW w:type="dxa" w:w="4637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U-58~61  UNIX SNMP 통제</w:t>
            </w:r>
            <w:r>
              <w:br/>
            </w:r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N-17~20  네트워크 장비 SNMP 통제</w:t>
            </w:r>
          </w:p>
        </w:tc>
      </w:tr>
      <w:tr>
        <w:trPr>
          <w:cantSplit/>
        </w:trPr>
        <w:tc>
          <w:tcPr>
            <w:tcW w:type="dxa" w:w="1843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111827"/>
                <w:sz w:val="17"/>
              </w:rPr>
              <w:t>SCN-01 / 14~15</w:t>
            </w:r>
          </w:p>
        </w:tc>
        <w:tc>
          <w:tcPr>
            <w:tcW w:type="dxa" w:w="3960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DB 계정 과잉권한 확인 및 카나리 학사정보 변경</w:t>
            </w:r>
          </w:p>
        </w:tc>
        <w:tc>
          <w:tcPr>
            <w:tcW w:type="dxa" w:w="4637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D-04  DB 관리자 권한 최소화</w:t>
            </w:r>
            <w:r>
              <w:br/>
            </w:r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D-26  DB 접근·변경 감사기록</w:t>
            </w:r>
            <w:r>
              <w:br/>
            </w:r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A-100  개인정보 안전조치</w:t>
            </w:r>
          </w:p>
        </w:tc>
      </w:tr>
      <w:tr>
        <w:trPr>
          <w:cantSplit/>
        </w:trPr>
        <w:tc>
          <w:tcPr>
            <w:tcW w:type="dxa" w:w="1843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111827"/>
                <w:sz w:val="17"/>
              </w:rPr>
              <w:t>SCN-02 / 4</w:t>
            </w:r>
          </w:p>
        </w:tc>
        <w:tc>
          <w:tcPr>
            <w:tcW w:type="dxa" w:w="3960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FTP 익명 로그인, 업로드 및 접근통제 점검</w:t>
            </w:r>
          </w:p>
        </w:tc>
        <w:tc>
          <w:tcPr>
            <w:tcW w:type="dxa" w:w="4637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U-35  익명 접근 제한</w:t>
            </w:r>
            <w:r>
              <w:br/>
            </w:r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U-53~57  UNIX FTP 통제</w:t>
            </w:r>
            <w:r>
              <w:br/>
            </w:r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W-21~24  Windows FTP 통제</w:t>
            </w:r>
          </w:p>
        </w:tc>
      </w:tr>
      <w:tr>
        <w:trPr>
          <w:cantSplit/>
        </w:trPr>
        <w:tc>
          <w:tcPr>
            <w:tcW w:type="dxa" w:w="1843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111827"/>
                <w:sz w:val="17"/>
              </w:rPr>
              <w:t>SCN-02 / 5·9</w:t>
            </w:r>
          </w:p>
        </w:tc>
        <w:tc>
          <w:tcPr>
            <w:tcW w:type="dxa" w:w="3960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FTP·SMB 서버의 sudoers 오설정을 이용한 권한 상승</w:t>
            </w:r>
          </w:p>
        </w:tc>
        <w:tc>
          <w:tcPr>
            <w:tcW w:type="dxa" w:w="4637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U-63  sudo 명령어 접근관리</w:t>
            </w:r>
          </w:p>
        </w:tc>
      </w:tr>
      <w:tr>
        <w:trPr>
          <w:cantSplit/>
        </w:trPr>
        <w:tc>
          <w:tcPr>
            <w:tcW w:type="dxa" w:w="1843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111827"/>
                <w:sz w:val="17"/>
              </w:rPr>
              <w:t>SCN-02 / 10~11</w:t>
            </w:r>
          </w:p>
        </w:tc>
        <w:tc>
          <w:tcPr>
            <w:tcW w:type="dxa" w:w="3960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TFTP 백업 설정파일 무인증 읽기</w:t>
            </w:r>
          </w:p>
        </w:tc>
        <w:tc>
          <w:tcPr>
            <w:tcW w:type="dxa" w:w="4637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N-21  TFTP 서비스 차단</w:t>
            </w:r>
            <w:r>
              <w:br/>
            </w:r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U-44  TFTP 서비스 비활성화</w:t>
            </w:r>
            <w:r>
              <w:br/>
            </w:r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A-81  네트워크 구성정보 비공개 관리</w:t>
            </w:r>
          </w:p>
        </w:tc>
      </w:tr>
      <w:tr>
        <w:trPr>
          <w:cantSplit/>
        </w:trPr>
        <w:tc>
          <w:tcPr>
            <w:tcW w:type="dxa" w:w="1843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111827"/>
                <w:sz w:val="17"/>
              </w:rPr>
              <w:t>SCN-03 / 1~3</w:t>
            </w:r>
          </w:p>
        </w:tc>
        <w:tc>
          <w:tcPr>
            <w:tcW w:type="dxa" w:w="3960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위장 설치 파일 실행 및 Windows 봇 팜 구성</w:t>
            </w:r>
          </w:p>
        </w:tc>
        <w:tc>
          <w:tcPr>
            <w:tcW w:type="dxa" w:w="4637"/>
            <w:shd w:fill="EAF1F7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PC-13·14  백신·실시간 감시</w:t>
            </w:r>
            <w:r>
              <w:br/>
            </w:r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A-96  악성프로그램 보호대책</w:t>
            </w:r>
          </w:p>
        </w:tc>
      </w:tr>
      <w:tr>
        <w:trPr>
          <w:cantSplit/>
        </w:trPr>
        <w:tc>
          <w:tcPr>
            <w:tcW w:type="dxa" w:w="1843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111827"/>
                <w:sz w:val="17"/>
              </w:rPr>
              <w:t>SCN-03 / 5</w:t>
            </w:r>
          </w:p>
        </w:tc>
        <w:tc>
          <w:tcPr>
            <w:tcW w:type="dxa" w:w="3960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라우터 대상 DDoS와 CPU·통신 영향 측정</w:t>
            </w:r>
          </w:p>
        </w:tc>
        <w:tc>
          <w:tcPr>
            <w:tcW w:type="dxa" w:w="4637"/>
            <w:shd w:fill="FFFFFF"/>
            <w:vAlign w:val="center"/>
            <w:tcMar>
              <w:top w:w="80" w:type="dxa"/>
              <w:start w:w="95" w:type="dxa"/>
              <w:bottom w:w="80" w:type="dxa"/>
              <w:end w:w="9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N-23  DDoS 공격 방어 설정 또는 대응장비</w:t>
            </w:r>
            <w:r>
              <w:br/>
            </w:r>
            <w:r>
              <w:rPr>
                <w:rFonts w:ascii="Malgun Gothic" w:hAnsi="Malgun Gothic" w:eastAsia="맑은 고딕"/>
                <w:b w:val="0"/>
                <w:color w:val="111827"/>
                <w:sz w:val="17"/>
              </w:rPr>
              <w:t>A-101  DDoS 대응방안 수립·운영</w:t>
            </w:r>
          </w:p>
        </w:tc>
      </w:tr>
    </w:tbl>
    <w:sectPr w:rsidR="00FC693F" w:rsidRPr="0006063C" w:rsidSect="00034616">
      <w:pgSz w:w="12240" w:h="15840"/>
      <w:pgMar w:top="907" w:right="879" w:bottom="85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algun Gothic" w:hAnsi="Malgun Gothic" w:eastAsia="Malgun Gothic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주정통 보안사항 공격 시나리오 1대1 대응표</dc:title>
  <dc:subject>SCN-00부터 SCN-03까지의 직접 대응 주정통 항목</dc:subject>
  <dc:creator>RED Team</dc:creator>
  <cp:keywords>시나리오 1, 사용 기술, 레드팀, 공격 도구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